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4E" w:rsidRPr="00AA5395" w:rsidRDefault="0063404E" w:rsidP="0063404E">
      <w:pPr>
        <w:pStyle w:val="NormalWeb"/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8"/>
        </w:rPr>
      </w:pPr>
    </w:p>
    <w:p w:rsidR="0063404E" w:rsidRPr="009364F7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color w:val="C00000"/>
          <w:sz w:val="36"/>
        </w:rPr>
      </w:pPr>
      <w:r w:rsidRPr="009364F7">
        <w:rPr>
          <w:b/>
          <w:bCs/>
          <w:color w:val="C00000"/>
          <w:sz w:val="36"/>
        </w:rPr>
        <w:t>Crime related to sex</w:t>
      </w:r>
    </w:p>
    <w:p w:rsidR="0063404E" w:rsidRPr="009364F7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C00000"/>
        </w:rPr>
      </w:pPr>
      <w:r w:rsidRPr="009364F7">
        <w:rPr>
          <w:b/>
          <w:bCs/>
          <w:color w:val="C00000"/>
        </w:rPr>
        <w:t>Article 141. Rape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1. Any person who uses violence or threatens to use violence or takes advantage of the victim's defenselessness or otherwise engages in non-consensual sexual intercourse or other sexual activities shall face a penalty of 02 - 07 years' imprisonment.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2. This offence committed in any of the following circumstances carries a penalty of 07 - 15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is committed by an organized group;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offence is committed against a person for whom the offender is responsible for providing care, education or medical treatment;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offence is committed by more than one person against one person;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d) The offence has been committed more than once;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dd) The offence is committed against 02 or more people;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e) The offence is of an incestuous nature;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g) The offence results in the victim's pregnancy;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h) The offence causes 31% - 60% WPI for the victim;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i) The victim suffers from 11% - 45% mental and behavioral disability because of the offence;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k) Dangerous recidivism.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3. This offence committed in any of the following circumstances carries a penalty of 12 - 20 years' imprisonment or life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causes ≥ 61% WPI for the victim;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offender commits the offence in the knowledge of his HIV infection;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victim suffers from ≥ 46% mental and behavioral disability because of the offence;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d) The offence results in the death or suicide of the victim.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4. The offence committed against a person aged from 16 to under 18 carries a penalty of 05 - 10 years' imprisonment.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 person commits the offence in any of the circumstances specified in Clause 2 or Clause 3 shall face corresponding penalties specified in therein.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5. The offender might be prohibited from holding certain positions, practicing his/her profession or doing certain jobs for 01 - 05 years.</w:t>
      </w:r>
    </w:p>
    <w:p w:rsidR="0063404E" w:rsidRPr="009364F7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C00000"/>
        </w:rPr>
      </w:pPr>
      <w:r w:rsidRPr="009364F7">
        <w:rPr>
          <w:b/>
          <w:bCs/>
          <w:color w:val="C00000"/>
        </w:rPr>
        <w:t>Article 142. Rape of a person under 16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1. A person who commits any of the following acts shall face a penalty of 07 - 15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lastRenderedPageBreak/>
        <w:t>a) Use of violence or threatens to use violence or takes advantage of the victim's defenselessness or otherwise engages in non-consensual sexual intercourse or other sexual activities with a person aged from 13 to under 16.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Engaging in sexual intercourse or other sexual activities with a person under 13.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2. This offence committed in any of the following circumstances carries a penalty of 12 - 20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is of an incestuous nature;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offence results in the victim's pregnancy;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offence causes 31% - 60% WPI for the victim;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d) The victim suffers from 11% - 45% mental and behavioral disability because of the offence;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dd) The offence is committed against a person for whom the offender is responsible for providing care, education or medical treatment;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e) The offence has been committed more than once;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g) The offence is committed against 02 or more people;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h) Dangerous recidivism.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3. This offence committed in any of the following circumstances carries a penalty of 20 years' imprisonment, life imprisonment or death: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is committed by an organized group;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offence is committed by more than one person against one person;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offence is committed against a person under 10;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d) The offence causes ≥ 61% WPI for the victim.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dd) The victim suffers from ≥ 46% mental and behavioral disability because of the offence;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e) The offender commits the offence in the knowledge of his HIV infection;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g) The offence results in the death or suicide of the victim.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4. The offender might be prohibited from holding certain positions, practicing his/her profession or doing certain jobs for 01 - 05 years.</w:t>
      </w:r>
    </w:p>
    <w:p w:rsidR="0063404E" w:rsidRPr="009364F7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C00000"/>
        </w:rPr>
      </w:pPr>
      <w:r w:rsidRPr="009364F7">
        <w:rPr>
          <w:b/>
          <w:bCs/>
          <w:color w:val="C00000"/>
        </w:rPr>
        <w:t>Article 143. Sexual abuse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1. Any person who employs trickery to make his care-dependent or a person in extreme need to reluctantly engage in sexual intercourse or other sexual activities shall face a penalty of 01 - 05 years' imprisonment.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2. This offence committed in any of the following circumstances carries a penalty of 03 - 10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is committed by more than one person against one person;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offence has been committed more than once;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offence is committed against 02 or more people;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lastRenderedPageBreak/>
        <w:t>d) The offence is of an incestuous nature;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dd) The offence results in the victim's pregnancy;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e) The offence causes 31% - 60% WPI for the victim;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g) The victim suffers from 11% - 45% mental and behavioral disability because of the offence;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h) Dangerous recidivism.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3. This offence committed in any of the following circumstances carries a penalty of 10 - 18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causes ≥ 61% WPI for the victim;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victim suffers from ≥ 46% mental and behavioral disability;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offender commits the offence in the knowledge of his HIV infection;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d) The offence results in the death or suicide of the victim.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4. If this offence is committed against a person aged from 16 to under 18, the offender shall face a penalty of 02 - 07 years' imprisonment.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 person commits the offence in any of the circumstances specified in Clause 2 or Clause 3 shall face corresponding penalties specified in therein.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5. The offender might be prohibited from holding certain positions, practicing his/her profession or doing certain jobs for 01 - 05 years.</w:t>
      </w:r>
    </w:p>
    <w:p w:rsidR="0063404E" w:rsidRPr="009364F7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C00000"/>
        </w:rPr>
      </w:pPr>
      <w:r w:rsidRPr="009364F7">
        <w:rPr>
          <w:b/>
          <w:bCs/>
          <w:color w:val="C00000"/>
        </w:rPr>
        <w:t>Article 144. Sexual abuse of a person aged from 13 to under 16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1. Any person who employs trickery to make a person aged from 13 to under 16 who is his care-dependent or a person in extreme need to reluctantly engage in sexual intercourse or other sexual activities shall face a penalty of 05 - 10 years' imprisonment.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2. This offence committed in any of the following circumstances carries a penalty of 07 - 15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is of an incestuous nature;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offence results in the victim's pregnancy;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offence causes 31% - 60% WPI for the victim;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d) The victim suffers from 11% - 45% mental and behavioral disability because of the offence;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dd) The offence has been committed more than once;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e) The offence is committed against 02 or more people;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g) Dangerous recidivism.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3. This offence committed in any of the following circumstances carries a penalty of 12 - 20 years' imprisonment or life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is committed by more than one person against one person;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offence causes ≥ 61% WPI for the victim;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victim suffers from ≥ 46% mental and behavioral disability because of the offence;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lastRenderedPageBreak/>
        <w:t>d) The offender commits the offence in the knowledge of his HIV infection;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dd) The offence results in the death or suicide of the victim.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4. The offender might be prohibited from holding certain positions, practicing his/her profession or doing certain jobs for 01 - 05 years.</w:t>
      </w:r>
    </w:p>
    <w:p w:rsidR="0063404E" w:rsidRPr="009364F7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C00000"/>
        </w:rPr>
      </w:pPr>
      <w:r w:rsidRPr="009364F7">
        <w:rPr>
          <w:b/>
          <w:bCs/>
          <w:color w:val="C00000"/>
        </w:rPr>
        <w:t>Article 145. Engaging in sexual intercourse or other sexual activities with a person aged from 13 to under 16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1. Any person aged 18 or over who engages in sexual intercourse or other sexual activities with a person aged from 13 to under 16 in circumstances other than those specified in Article 142 and Article 144 hereof shall face a penalty of 01 - 05 years' imprisonment.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2. This offence committed in any of the following circumstances carries a penalty of 03 - 10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has been committed more than once;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offence is committed against 02 or more people;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offence is of an incestuous nature;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d) The offence results in the victim's pregnancy;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dd) The offence causes 31% - 60% WPI for the victim;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e) The offence is committed against a person for whom the offender is responsible for providing care, education or medical treatment.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3. This offence committed in any of the following circumstances carries a penalty of 07 - 15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offence causes ≥ 61% WPI for the victim;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offender commits the offence in the knowledge of his HIV infection.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4. The offender might be prohibited from holding certain positions, practicing his/her profession or doing certain jobs for 01 - 05 years.</w:t>
      </w:r>
    </w:p>
    <w:p w:rsidR="0063404E" w:rsidRPr="009364F7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C00000"/>
        </w:rPr>
      </w:pPr>
      <w:r w:rsidRPr="009364F7">
        <w:rPr>
          <w:b/>
          <w:bCs/>
          <w:color w:val="C00000"/>
        </w:rPr>
        <w:t>Article 146. Molestation of a person under 16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1. Any person who molests a person under 16 for purposes other than sexual intercourse or other sexual activities shall face a penalty of 06 - 36 months' imprisonment.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2. This offence committed in any of the following circumstances carries a penalty of 03 - 07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Organized crime;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offence has been committed more than once;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c) The offence is committed against 02 or more people;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d) The offence is committed against a person for whom the offender is responsible for providing care, education or medical treatment;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dd) The victim suffers from 11% - 45% mental and behavioral disability because of the offence;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e) Dangerous recidivism.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lastRenderedPageBreak/>
        <w:t>3. This offence committed in any of the following circumstances carries a penalty of 07 - 12 years' imprisonment: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a) The victim suffers from ≥ 46% mental and behavioral disability because of the offence;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b) The offence results in the suicide of the victim.</w:t>
      </w:r>
    </w:p>
    <w:p w:rsidR="0063404E" w:rsidRPr="00AA5395" w:rsidRDefault="0063404E" w:rsidP="0063404E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color w:val="000000"/>
        </w:rPr>
      </w:pPr>
      <w:r w:rsidRPr="00AA5395">
        <w:rPr>
          <w:color w:val="000000"/>
        </w:rPr>
        <w:t>4. The offender might be prohibited from holding certain positions, practicing his/her profession or doing certain jobs for 01 - 05 years.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364F7">
        <w:rPr>
          <w:rFonts w:ascii="Times New Roman" w:hAnsi="Times New Roman" w:cs="Times New Roman"/>
          <w:b/>
          <w:color w:val="C00000"/>
          <w:sz w:val="24"/>
          <w:szCs w:val="24"/>
        </w:rPr>
        <w:t>Article 147. Employment of a person under 16 for pornographic purposes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>1. Any person aged 18 or over who persuades, entices, forces a person under 16 to participate in a pornographic performance or watch a pornographic performance in any shape or form shall face a penalty o</w:t>
      </w:r>
      <w:r>
        <w:rPr>
          <w:rFonts w:ascii="Times New Roman" w:hAnsi="Times New Roman" w:cs="Times New Roman"/>
          <w:sz w:val="24"/>
          <w:szCs w:val="24"/>
        </w:rPr>
        <w:t>f 06 - 36 months' imprisonment.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 xml:space="preserve">2. This offence committed in any of the following circumstances carries a penalty </w:t>
      </w:r>
      <w:r>
        <w:rPr>
          <w:rFonts w:ascii="Times New Roman" w:hAnsi="Times New Roman" w:cs="Times New Roman"/>
          <w:sz w:val="24"/>
          <w:szCs w:val="24"/>
        </w:rPr>
        <w:t>of 03 - 07 years' imprisonment: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Organized crime;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>b) The offence has</w:t>
      </w:r>
      <w:r>
        <w:rPr>
          <w:rFonts w:ascii="Times New Roman" w:hAnsi="Times New Roman" w:cs="Times New Roman"/>
          <w:sz w:val="24"/>
          <w:szCs w:val="24"/>
        </w:rPr>
        <w:t xml:space="preserve"> been committed more than once;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>c) The offence is commi</w:t>
      </w:r>
      <w:r>
        <w:rPr>
          <w:rFonts w:ascii="Times New Roman" w:hAnsi="Times New Roman" w:cs="Times New Roman"/>
          <w:sz w:val="24"/>
          <w:szCs w:val="24"/>
        </w:rPr>
        <w:t>tted against 02 or more people;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>d) The of</w:t>
      </w:r>
      <w:bookmarkStart w:id="0" w:name="_GoBack"/>
      <w:bookmarkEnd w:id="0"/>
      <w:r w:rsidRPr="009364F7">
        <w:rPr>
          <w:rFonts w:ascii="Times New Roman" w:hAnsi="Times New Roman" w:cs="Times New Roman"/>
          <w:sz w:val="24"/>
          <w:szCs w:val="24"/>
        </w:rPr>
        <w:t xml:space="preserve">fence is committed against a person for whom the offender is responsible for providing care, </w:t>
      </w:r>
      <w:r>
        <w:rPr>
          <w:rFonts w:ascii="Times New Roman" w:hAnsi="Times New Roman" w:cs="Times New Roman"/>
          <w:sz w:val="24"/>
          <w:szCs w:val="24"/>
        </w:rPr>
        <w:t>education or medical treatment;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>dd) The offence is com</w:t>
      </w:r>
      <w:r>
        <w:rPr>
          <w:rFonts w:ascii="Times New Roman" w:hAnsi="Times New Roman" w:cs="Times New Roman"/>
          <w:sz w:val="24"/>
          <w:szCs w:val="24"/>
        </w:rPr>
        <w:t>mitted for commercial purposes;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>e) The victim suffers from 11% - 45% mental and behavioral disabil</w:t>
      </w:r>
      <w:r>
        <w:rPr>
          <w:rFonts w:ascii="Times New Roman" w:hAnsi="Times New Roman" w:cs="Times New Roman"/>
          <w:sz w:val="24"/>
          <w:szCs w:val="24"/>
        </w:rPr>
        <w:t>ity because of the offence;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Dangerous recidivism.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 xml:space="preserve">3. This offence committed in any of the following circumstances carries a penalty </w:t>
      </w:r>
      <w:r>
        <w:rPr>
          <w:rFonts w:ascii="Times New Roman" w:hAnsi="Times New Roman" w:cs="Times New Roman"/>
          <w:sz w:val="24"/>
          <w:szCs w:val="24"/>
        </w:rPr>
        <w:t>of 07 - 12 years' imprisonment: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>a) The victim suffers from ≥ 46% mental and behavioral disability because of the offen</w:t>
      </w:r>
      <w:r>
        <w:rPr>
          <w:rFonts w:ascii="Times New Roman" w:hAnsi="Times New Roman" w:cs="Times New Roman"/>
          <w:sz w:val="24"/>
          <w:szCs w:val="24"/>
        </w:rPr>
        <w:t>ce;</w:t>
      </w:r>
    </w:p>
    <w:p w:rsidR="0063404E" w:rsidRPr="009364F7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>b) The offence result</w:t>
      </w:r>
      <w:r>
        <w:rPr>
          <w:rFonts w:ascii="Times New Roman" w:hAnsi="Times New Roman" w:cs="Times New Roman"/>
          <w:sz w:val="24"/>
          <w:szCs w:val="24"/>
        </w:rPr>
        <w:t>s in the suicide of the victim.</w:t>
      </w:r>
    </w:p>
    <w:p w:rsidR="0063404E" w:rsidRPr="00AA5395" w:rsidRDefault="0063404E" w:rsidP="0063404E">
      <w:pPr>
        <w:jc w:val="both"/>
        <w:rPr>
          <w:rFonts w:ascii="Times New Roman" w:hAnsi="Times New Roman" w:cs="Times New Roman"/>
          <w:sz w:val="24"/>
          <w:szCs w:val="24"/>
        </w:rPr>
      </w:pPr>
      <w:r w:rsidRPr="009364F7">
        <w:rPr>
          <w:rFonts w:ascii="Times New Roman" w:hAnsi="Times New Roman" w:cs="Times New Roman"/>
          <w:sz w:val="24"/>
          <w:szCs w:val="24"/>
        </w:rPr>
        <w:t>4. The offender might be prohibited from holding certain positions, practicing his/her profession or doing certain jobs for 01 - 05 years.</w:t>
      </w:r>
    </w:p>
    <w:p w:rsidR="00520C77" w:rsidRPr="0063404E" w:rsidRDefault="00520C77" w:rsidP="0063404E"/>
    <w:sectPr w:rsidR="00520C77" w:rsidRPr="0063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95"/>
    <w:rsid w:val="00520C77"/>
    <w:rsid w:val="0063404E"/>
    <w:rsid w:val="008732DC"/>
    <w:rsid w:val="009364F7"/>
    <w:rsid w:val="00A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Tan</dc:creator>
  <cp:lastModifiedBy>Le Tan</cp:lastModifiedBy>
  <cp:revision>2</cp:revision>
  <dcterms:created xsi:type="dcterms:W3CDTF">2019-11-20T03:21:00Z</dcterms:created>
  <dcterms:modified xsi:type="dcterms:W3CDTF">2019-11-20T03:30:00Z</dcterms:modified>
</cp:coreProperties>
</file>